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B134" w14:textId="77777777" w:rsidR="00F657DF" w:rsidRDefault="00F657DF" w:rsidP="00F657DF">
      <w:pPr>
        <w:spacing w:line="480" w:lineRule="auto"/>
        <w:jc w:val="center"/>
      </w:pPr>
    </w:p>
    <w:p w14:paraId="3E68945E" w14:textId="77777777" w:rsidR="00F657DF" w:rsidRDefault="00F657DF" w:rsidP="00F657DF">
      <w:pPr>
        <w:spacing w:line="480" w:lineRule="auto"/>
        <w:jc w:val="center"/>
      </w:pPr>
    </w:p>
    <w:p w14:paraId="145FE7E3" w14:textId="77777777" w:rsidR="00F657DF" w:rsidRDefault="00F657DF" w:rsidP="00F657DF">
      <w:pPr>
        <w:spacing w:line="480" w:lineRule="auto"/>
        <w:jc w:val="center"/>
      </w:pPr>
    </w:p>
    <w:p w14:paraId="126C8F3B" w14:textId="77777777" w:rsidR="00F657DF" w:rsidRDefault="00F657DF" w:rsidP="00F657DF">
      <w:pPr>
        <w:spacing w:line="480" w:lineRule="auto"/>
        <w:jc w:val="center"/>
      </w:pPr>
    </w:p>
    <w:p w14:paraId="7495AB0F" w14:textId="77777777" w:rsidR="00F657DF" w:rsidRDefault="00F657DF" w:rsidP="00F657DF">
      <w:pPr>
        <w:spacing w:line="480" w:lineRule="auto"/>
        <w:jc w:val="center"/>
      </w:pPr>
    </w:p>
    <w:p w14:paraId="58B4446E" w14:textId="69BF8D1E" w:rsidR="00F657DF" w:rsidRDefault="002B1877" w:rsidP="00F657DF">
      <w:pPr>
        <w:spacing w:line="480" w:lineRule="auto"/>
        <w:jc w:val="center"/>
      </w:pPr>
      <w:r>
        <w:t>Autism Case Study</w:t>
      </w:r>
    </w:p>
    <w:p w14:paraId="7CA56E30" w14:textId="1EF71C93" w:rsidR="00F657DF" w:rsidRDefault="002B1877" w:rsidP="00F657DF">
      <w:pPr>
        <w:spacing w:line="480" w:lineRule="auto"/>
        <w:jc w:val="center"/>
      </w:pPr>
      <w:r>
        <w:t>Student Name</w:t>
      </w:r>
    </w:p>
    <w:p w14:paraId="090FFC16" w14:textId="100EFF5B" w:rsidR="00F657DF" w:rsidRDefault="002B1877" w:rsidP="00F657DF">
      <w:pPr>
        <w:spacing w:line="480" w:lineRule="auto"/>
        <w:jc w:val="center"/>
      </w:pPr>
      <w:r>
        <w:t>Institution Affiliation.</w:t>
      </w:r>
    </w:p>
    <w:p w14:paraId="2A66FA0F" w14:textId="5E51A71B" w:rsidR="00F657DF" w:rsidRDefault="002B1877" w:rsidP="00F657DF">
      <w:pPr>
        <w:spacing w:line="480" w:lineRule="auto"/>
        <w:jc w:val="center"/>
      </w:pPr>
      <w:r>
        <w:t>Date</w:t>
      </w:r>
    </w:p>
    <w:p w14:paraId="285EF7B5" w14:textId="62351BE5" w:rsidR="00F657DF" w:rsidRDefault="002B1877">
      <w:r>
        <w:br w:type="page"/>
      </w:r>
    </w:p>
    <w:p w14:paraId="0C586ED0" w14:textId="6D37B875" w:rsidR="00AE4247" w:rsidRDefault="00AE4247" w:rsidP="00AE4247">
      <w:pPr>
        <w:spacing w:line="480" w:lineRule="auto"/>
        <w:jc w:val="center"/>
        <w:rPr>
          <w:b/>
          <w:bCs/>
        </w:rPr>
      </w:pPr>
      <w:r w:rsidRPr="00AE4247">
        <w:rPr>
          <w:b/>
          <w:bCs/>
        </w:rPr>
        <w:lastRenderedPageBreak/>
        <w:t>AUTISM CASE STUDY</w:t>
      </w:r>
    </w:p>
    <w:p w14:paraId="38B41F11" w14:textId="6529B6D8" w:rsidR="00510CCA" w:rsidRPr="00911E6A" w:rsidRDefault="002B1877" w:rsidP="00AE4247">
      <w:pPr>
        <w:spacing w:line="480" w:lineRule="auto"/>
        <w:jc w:val="center"/>
        <w:rPr>
          <w:b/>
          <w:bCs/>
        </w:rPr>
      </w:pPr>
      <w:r w:rsidRPr="00911E6A">
        <w:rPr>
          <w:b/>
          <w:bCs/>
        </w:rPr>
        <w:t>Introduction.</w:t>
      </w:r>
    </w:p>
    <w:p w14:paraId="16FA740C" w14:textId="0974E1E3" w:rsidR="00807B7E" w:rsidRDefault="002B1877" w:rsidP="00AE4247">
      <w:pPr>
        <w:spacing w:line="480" w:lineRule="auto"/>
        <w:ind w:firstLine="720"/>
        <w:jc w:val="both"/>
      </w:pPr>
      <w:r>
        <w:t xml:space="preserve">Autism spectrum disorder is a developmental condition characterized by </w:t>
      </w:r>
      <w:r w:rsidR="00007461">
        <w:t>hitches</w:t>
      </w:r>
      <w:r>
        <w:t xml:space="preserve"> in social interactions, verbal and non-verbal communication, and repetitive behaviors. </w:t>
      </w:r>
      <w:r w:rsidR="009D0526">
        <w:t>That is, th</w:t>
      </w:r>
      <w:r w:rsidR="002B6D06">
        <w:t xml:space="preserve">e </w:t>
      </w:r>
      <w:r w:rsidR="009D0526">
        <w:t xml:space="preserve">condition determines how a person perceives social environments. The signs and symptoms of Autism </w:t>
      </w:r>
      <w:r w:rsidR="00B70971">
        <w:t>are visible from early childhood and they include lack or reduced eye contact, withdrawal, lack of response when called, and difficulties in communication (</w:t>
      </w:r>
      <w:r w:rsidR="004031EA">
        <w:t>Part et al, 2016</w:t>
      </w:r>
      <w:r w:rsidR="00B70971">
        <w:t xml:space="preserve">). Therefore, this case study focuses on </w:t>
      </w:r>
      <w:r w:rsidR="00643F13">
        <w:t xml:space="preserve">analyzing the pathophysiology of Autism Spectrum Disorder. </w:t>
      </w:r>
    </w:p>
    <w:p w14:paraId="3EDBB899" w14:textId="6488362A" w:rsidR="00901E30" w:rsidRPr="00911E6A" w:rsidRDefault="002B1877" w:rsidP="00AE4247">
      <w:pPr>
        <w:spacing w:line="480" w:lineRule="auto"/>
        <w:jc w:val="center"/>
        <w:rPr>
          <w:b/>
          <w:bCs/>
        </w:rPr>
      </w:pPr>
      <w:r w:rsidRPr="00911E6A">
        <w:rPr>
          <w:b/>
          <w:bCs/>
        </w:rPr>
        <w:t>Differential diagnosis.</w:t>
      </w:r>
    </w:p>
    <w:p w14:paraId="5892E556" w14:textId="3B569504" w:rsidR="007D1E70" w:rsidRDefault="002B1877" w:rsidP="00512B80">
      <w:pPr>
        <w:pStyle w:val="ListParagraph"/>
        <w:numPr>
          <w:ilvl w:val="0"/>
          <w:numId w:val="1"/>
        </w:numPr>
        <w:spacing w:line="480" w:lineRule="auto"/>
        <w:jc w:val="both"/>
      </w:pPr>
      <w:r>
        <w:t>Anxiety disorder.</w:t>
      </w:r>
    </w:p>
    <w:p w14:paraId="039F9C3D" w14:textId="77E2096E" w:rsidR="007D1E70" w:rsidRDefault="002B1877" w:rsidP="00512B80">
      <w:pPr>
        <w:pStyle w:val="ListParagraph"/>
        <w:numPr>
          <w:ilvl w:val="0"/>
          <w:numId w:val="1"/>
        </w:numPr>
        <w:spacing w:line="480" w:lineRule="auto"/>
        <w:jc w:val="both"/>
      </w:pPr>
      <w:r>
        <w:t xml:space="preserve">Attention-Deficit hyperactive disorder. </w:t>
      </w:r>
    </w:p>
    <w:p w14:paraId="3590C895" w14:textId="2B03107E" w:rsidR="007F10C8" w:rsidRDefault="002B1877" w:rsidP="00512B80">
      <w:pPr>
        <w:pStyle w:val="ListParagraph"/>
        <w:numPr>
          <w:ilvl w:val="0"/>
          <w:numId w:val="1"/>
        </w:numPr>
        <w:spacing w:line="480" w:lineRule="auto"/>
        <w:jc w:val="both"/>
      </w:pPr>
      <w:r>
        <w:t>Tic disorder.</w:t>
      </w:r>
    </w:p>
    <w:p w14:paraId="0137499B" w14:textId="77777777" w:rsidR="000905E4" w:rsidRPr="00911E6A" w:rsidRDefault="002B1877" w:rsidP="00AE4247">
      <w:pPr>
        <w:spacing w:line="480" w:lineRule="auto"/>
        <w:jc w:val="center"/>
        <w:rPr>
          <w:b/>
          <w:bCs/>
        </w:rPr>
      </w:pPr>
      <w:r w:rsidRPr="00911E6A">
        <w:rPr>
          <w:b/>
          <w:bCs/>
        </w:rPr>
        <w:t>Evaluation and confirmatory tests.</w:t>
      </w:r>
    </w:p>
    <w:p w14:paraId="2E32CB84" w14:textId="7BCC054D" w:rsidR="000905E4" w:rsidRDefault="002B1877" w:rsidP="00AE4247">
      <w:pPr>
        <w:spacing w:line="480" w:lineRule="auto"/>
        <w:ind w:firstLine="720"/>
        <w:jc w:val="both"/>
        <w:rPr>
          <w:rFonts w:cs="Times New Roman"/>
          <w:szCs w:val="24"/>
        </w:rPr>
      </w:pPr>
      <w:r w:rsidRPr="003E558F">
        <w:rPr>
          <w:rFonts w:cs="Times New Roman"/>
          <w:szCs w:val="24"/>
        </w:rPr>
        <w:t>Anxiety refers to the state of being uneasy, nervous, and unpleasantly obsessed by an event. It is usually accompanied by a distressing sense of disquietude and restlessness</w:t>
      </w:r>
      <w:r>
        <w:rPr>
          <w:rFonts w:cs="Times New Roman"/>
          <w:szCs w:val="24"/>
        </w:rPr>
        <w:t xml:space="preserve">. The signs and symptoms of Anxiety disorder involve panic attacks, post-traumatic stress, hyperventilation, fatigue, sweating, insomnia, trembling, and restlessness (Lani et al, 2019).  To test for anxiety disorder, a blood test is done to check whether an underlying condition such as hypothyroidism may be the cause of anxiety. Moreover, a urine test can be done if a medical condition is suspected to be the cause of the anxiety. </w:t>
      </w:r>
    </w:p>
    <w:p w14:paraId="219BD084" w14:textId="60074D35" w:rsidR="008C2615" w:rsidRDefault="002B1877" w:rsidP="00AE4247">
      <w:pPr>
        <w:spacing w:line="480" w:lineRule="auto"/>
        <w:ind w:firstLine="720"/>
        <w:jc w:val="both"/>
      </w:pPr>
      <w:r w:rsidRPr="00652411">
        <w:rPr>
          <w:rFonts w:cs="Times New Roman"/>
          <w:szCs w:val="24"/>
        </w:rPr>
        <w:lastRenderedPageBreak/>
        <w:t xml:space="preserve">Attention deficit hyperactive disorder is a condition that makes one </w:t>
      </w:r>
      <w:r w:rsidR="00007461" w:rsidRPr="00652411">
        <w:rPr>
          <w:rFonts w:cs="Times New Roman"/>
          <w:szCs w:val="24"/>
        </w:rPr>
        <w:t>incapable</w:t>
      </w:r>
      <w:r w:rsidRPr="00652411">
        <w:rPr>
          <w:rFonts w:cs="Times New Roman"/>
          <w:szCs w:val="24"/>
        </w:rPr>
        <w:t xml:space="preserve"> </w:t>
      </w:r>
      <w:r w:rsidR="00007461">
        <w:rPr>
          <w:rFonts w:cs="Times New Roman"/>
          <w:szCs w:val="24"/>
        </w:rPr>
        <w:t xml:space="preserve">of </w:t>
      </w:r>
      <w:r w:rsidRPr="00652411">
        <w:rPr>
          <w:rFonts w:cs="Times New Roman"/>
          <w:szCs w:val="24"/>
        </w:rPr>
        <w:t>concentra</w:t>
      </w:r>
      <w:r w:rsidR="00007461">
        <w:rPr>
          <w:rFonts w:cs="Times New Roman"/>
          <w:szCs w:val="24"/>
        </w:rPr>
        <w:t>tion</w:t>
      </w:r>
      <w:r w:rsidRPr="00652411">
        <w:rPr>
          <w:rFonts w:cs="Times New Roman"/>
          <w:szCs w:val="24"/>
        </w:rPr>
        <w:t xml:space="preserve">, </w:t>
      </w:r>
      <w:r w:rsidR="00007461">
        <w:rPr>
          <w:rFonts w:cs="Times New Roman"/>
          <w:szCs w:val="24"/>
        </w:rPr>
        <w:t>manage</w:t>
      </w:r>
      <w:r w:rsidRPr="00652411">
        <w:rPr>
          <w:rFonts w:cs="Times New Roman"/>
          <w:szCs w:val="24"/>
        </w:rPr>
        <w:t xml:space="preserve"> himself or stay </w:t>
      </w:r>
      <w:r w:rsidR="00007461" w:rsidRPr="00652411">
        <w:rPr>
          <w:rFonts w:cs="Times New Roman"/>
          <w:szCs w:val="24"/>
        </w:rPr>
        <w:t>tranquil</w:t>
      </w:r>
      <w:r w:rsidRPr="00652411">
        <w:rPr>
          <w:rFonts w:cs="Times New Roman"/>
          <w:szCs w:val="24"/>
        </w:rPr>
        <w:t>. It is brought by the differences in the development of the brain and activity</w:t>
      </w:r>
      <w:r>
        <w:rPr>
          <w:rFonts w:cs="Times New Roman"/>
          <w:szCs w:val="24"/>
        </w:rPr>
        <w:t xml:space="preserve">. </w:t>
      </w:r>
      <w:r w:rsidRPr="00652411">
        <w:rPr>
          <w:rFonts w:cs="Times New Roman"/>
          <w:szCs w:val="24"/>
        </w:rPr>
        <w:t>The symptoms of the disorder include forgetfulness, hyperactive fidgeting, restlessness, talking excessively, and distractibility. The diagnosis of ADHD is dependent on the severity of the condition, family history of the patient, comorbidity possibility, and the psychosocial stressors associated with Attention deficit hyperactive disorder</w:t>
      </w:r>
      <w:r>
        <w:rPr>
          <w:rFonts w:cs="Times New Roman"/>
          <w:szCs w:val="24"/>
        </w:rPr>
        <w:t xml:space="preserve"> (</w:t>
      </w:r>
      <w:r w:rsidR="009A14FC">
        <w:rPr>
          <w:rFonts w:cs="Times New Roman"/>
          <w:szCs w:val="24"/>
        </w:rPr>
        <w:t>Keilow et al, 2018</w:t>
      </w:r>
      <w:r>
        <w:rPr>
          <w:rFonts w:cs="Times New Roman"/>
          <w:szCs w:val="24"/>
        </w:rPr>
        <w:t xml:space="preserve">). To test for ADHD, </w:t>
      </w:r>
      <w:r w:rsidR="00EC279C">
        <w:rPr>
          <w:rFonts w:cs="Times New Roman"/>
          <w:szCs w:val="24"/>
        </w:rPr>
        <w:t>a physical exam can be done to remove the possibility</w:t>
      </w:r>
      <w:r w:rsidR="005E5065">
        <w:rPr>
          <w:rFonts w:cs="Times New Roman"/>
          <w:szCs w:val="24"/>
        </w:rPr>
        <w:t xml:space="preserve"> of other causes. Interviews can be conducted to determine whether there are difficulties</w:t>
      </w:r>
      <w:r w:rsidR="005E5065">
        <w:t xml:space="preserve"> in both verbal and non-verbal communication. </w:t>
      </w:r>
    </w:p>
    <w:p w14:paraId="63FE2D89" w14:textId="1EE2A617" w:rsidR="008C2615" w:rsidRDefault="002B1877" w:rsidP="00AE4247">
      <w:pPr>
        <w:spacing w:line="480" w:lineRule="auto"/>
        <w:ind w:firstLine="720"/>
        <w:jc w:val="both"/>
      </w:pPr>
      <w:r>
        <w:t xml:space="preserve">Tic disorder refers to a nervous system disorder involving repetitive compulsive movements and disorders that are complex to control. </w:t>
      </w:r>
      <w:r w:rsidR="001A57A7">
        <w:t>The symptoms and signs of the Tic disorder</w:t>
      </w:r>
      <w:r w:rsidR="003C2579">
        <w:t xml:space="preserve"> involve</w:t>
      </w:r>
      <w:r w:rsidR="001E2B33">
        <w:t xml:space="preserve"> tic</w:t>
      </w:r>
      <w:r w:rsidR="00E06F22">
        <w:t xml:space="preserve"> in the neck area, legs, and hands</w:t>
      </w:r>
      <w:r w:rsidR="001E2B33">
        <w:t xml:space="preserve">, impulsivity, boredom, and compulsive behavior. </w:t>
      </w:r>
      <w:r w:rsidR="00535300">
        <w:t>People that have tic disorder cannot stop their bodies from sudden movements and making grunting sounds</w:t>
      </w:r>
      <w:r w:rsidR="00CB1AB2">
        <w:t xml:space="preserve"> (</w:t>
      </w:r>
      <w:r w:rsidR="003467BE">
        <w:t>Novotny et al, 2018</w:t>
      </w:r>
      <w:r w:rsidR="00CB1AB2">
        <w:t>)</w:t>
      </w:r>
      <w:r w:rsidR="00535300">
        <w:t>.</w:t>
      </w:r>
      <w:r w:rsidR="00CB1AB2">
        <w:t xml:space="preserve"> </w:t>
      </w:r>
      <w:r w:rsidR="00B13D74">
        <w:t xml:space="preserve">They may involve excessive blinking, twitching, jerking, and facial grimacing. </w:t>
      </w:r>
      <w:r w:rsidR="00CB1AB2">
        <w:t xml:space="preserve">To test for tic disorder, a </w:t>
      </w:r>
      <w:r w:rsidR="00CB1AB2">
        <w:rPr>
          <w:rFonts w:cs="Times New Roman"/>
          <w:szCs w:val="24"/>
        </w:rPr>
        <w:t xml:space="preserve">physical exam can be done to remove the possibility of other causes. </w:t>
      </w:r>
      <w:r w:rsidR="00B13D74">
        <w:rPr>
          <w:rFonts w:cs="Times New Roman"/>
          <w:szCs w:val="24"/>
        </w:rPr>
        <w:t xml:space="preserve">Moreover, a CT scan is done to determine if the tics are a sign of something serious in the brain processes. </w:t>
      </w:r>
    </w:p>
    <w:p w14:paraId="718E547E" w14:textId="5F422FB3" w:rsidR="00901E30" w:rsidRPr="00911E6A" w:rsidRDefault="002B1877" w:rsidP="00AE4247">
      <w:pPr>
        <w:spacing w:line="480" w:lineRule="auto"/>
        <w:jc w:val="center"/>
        <w:rPr>
          <w:b/>
          <w:bCs/>
        </w:rPr>
      </w:pPr>
      <w:r w:rsidRPr="00911E6A">
        <w:rPr>
          <w:b/>
          <w:bCs/>
        </w:rPr>
        <w:t>Treatment</w:t>
      </w:r>
      <w:r w:rsidR="00E67B63" w:rsidRPr="00911E6A">
        <w:rPr>
          <w:b/>
          <w:bCs/>
        </w:rPr>
        <w:t>.</w:t>
      </w:r>
    </w:p>
    <w:p w14:paraId="092CC557" w14:textId="745A5D65" w:rsidR="00031C57" w:rsidRDefault="002B1877" w:rsidP="00AE4247">
      <w:pPr>
        <w:spacing w:line="480" w:lineRule="auto"/>
        <w:ind w:firstLine="720"/>
        <w:jc w:val="both"/>
      </w:pPr>
      <w:r>
        <w:t xml:space="preserve">Although there is no cure for Autism Spectrum disorder, </w:t>
      </w:r>
      <w:r w:rsidR="00573CFD">
        <w:t xml:space="preserve">treatment options can ensure that the intensity of the disorder is managed. </w:t>
      </w:r>
      <w:r w:rsidR="002D500A">
        <w:t xml:space="preserve">The interventions methods utilized to ensure that </w:t>
      </w:r>
      <w:r w:rsidR="00FC0E28">
        <w:t>symptoms</w:t>
      </w:r>
      <w:r w:rsidR="002D500A">
        <w:t xml:space="preserve"> of Autism are reduced, cognitive abilities are advanced, and the ability to function and participate in social settings are maximized. </w:t>
      </w:r>
      <w:r w:rsidR="00364216">
        <w:t xml:space="preserve">These treatment options involve applied behavioral </w:t>
      </w:r>
      <w:r w:rsidR="00FC0E28">
        <w:t>analysis</w:t>
      </w:r>
      <w:r w:rsidR="00364216">
        <w:t xml:space="preserve">, speech therapy, physical therapy, </w:t>
      </w:r>
      <w:r w:rsidR="00633B1F">
        <w:t xml:space="preserve">medications, </w:t>
      </w:r>
      <w:r w:rsidR="00364216">
        <w:t xml:space="preserve">and occupational therapy. </w:t>
      </w:r>
      <w:r w:rsidR="0090736B">
        <w:t xml:space="preserve">ABA involves </w:t>
      </w:r>
      <w:r w:rsidR="0090736B">
        <w:lastRenderedPageBreak/>
        <w:t xml:space="preserve">encouraging Autistic patients to show positive behaviors, discourage negative behavior, and teach novel skills that can be applied in different situations. </w:t>
      </w:r>
      <w:r w:rsidR="00035866">
        <w:t xml:space="preserve">Speech therapy involves working with a language pathologist to ensure that a patient's communication skills are improved by permitting them to better express what they require. </w:t>
      </w:r>
      <w:r w:rsidR="005C4811">
        <w:t xml:space="preserve">Occupational therapy involves teaching life skills to the patient to ensure that sensory integration issues are managed effectively. </w:t>
      </w:r>
      <w:r w:rsidR="00633B1F">
        <w:t>Physical therapy</w:t>
      </w:r>
      <w:r w:rsidR="001E245B">
        <w:t xml:space="preserve"> involves working on motor skills</w:t>
      </w:r>
      <w:r w:rsidR="00775394">
        <w:t xml:space="preserve"> </w:t>
      </w:r>
      <w:r w:rsidR="001E245B">
        <w:t xml:space="preserve">and management of </w:t>
      </w:r>
      <w:r w:rsidR="00775394">
        <w:t>sensory</w:t>
      </w:r>
      <w:r w:rsidR="001E245B">
        <w:t xml:space="preserve"> integration issues. </w:t>
      </w:r>
      <w:r w:rsidR="00775394">
        <w:t xml:space="preserve">Furthermore, utilization of medications such as Risperidone, and Aripripraole ensures that irritability in Autistic patients is reduced. </w:t>
      </w:r>
    </w:p>
    <w:p w14:paraId="59215902" w14:textId="0CF7AE2C" w:rsidR="00E67B63" w:rsidRPr="00512B80" w:rsidRDefault="002B1877" w:rsidP="00AE4247">
      <w:pPr>
        <w:spacing w:line="480" w:lineRule="auto"/>
        <w:jc w:val="center"/>
        <w:rPr>
          <w:b/>
          <w:bCs/>
        </w:rPr>
      </w:pPr>
      <w:r w:rsidRPr="00512B80">
        <w:rPr>
          <w:b/>
          <w:bCs/>
        </w:rPr>
        <w:t>Conclusion.</w:t>
      </w:r>
    </w:p>
    <w:p w14:paraId="14E1812A" w14:textId="15BB60E7" w:rsidR="00512B80" w:rsidRDefault="002B1877" w:rsidP="00AE4247">
      <w:pPr>
        <w:spacing w:line="480" w:lineRule="auto"/>
        <w:ind w:firstLine="720"/>
        <w:jc w:val="both"/>
      </w:pPr>
      <w:r>
        <w:t xml:space="preserve">In conclusion, Autism is visible in early childhood when a child fails to show motor, and communication skills at the right time. </w:t>
      </w:r>
      <w:r w:rsidR="00B922AF">
        <w:t>Management of Autism involves the utilization of medication that reduces irritability, and different intervention methods. Therefore, it is important to understand both symptoms, and causes of Autism to determine an effective intervention method for its management.</w:t>
      </w:r>
    </w:p>
    <w:p w14:paraId="7D35D864" w14:textId="0875F42D" w:rsidR="00A20511" w:rsidRDefault="002B1877">
      <w:r>
        <w:br w:type="page"/>
      </w:r>
    </w:p>
    <w:p w14:paraId="674A4B62" w14:textId="6D30D635" w:rsidR="00B922AF" w:rsidRPr="00892C16" w:rsidRDefault="002B1877" w:rsidP="00892C16">
      <w:pPr>
        <w:jc w:val="center"/>
        <w:rPr>
          <w:b/>
          <w:bCs/>
        </w:rPr>
      </w:pPr>
      <w:r w:rsidRPr="00892C16">
        <w:rPr>
          <w:b/>
          <w:bCs/>
        </w:rPr>
        <w:lastRenderedPageBreak/>
        <w:t>Reference.</w:t>
      </w:r>
    </w:p>
    <w:p w14:paraId="47FFB05A" w14:textId="77777777" w:rsidR="00892C16" w:rsidRPr="00892C16" w:rsidRDefault="00892C16" w:rsidP="00892C16">
      <w:pPr>
        <w:spacing w:line="480" w:lineRule="auto"/>
        <w:ind w:left="720" w:hanging="720"/>
        <w:jc w:val="both"/>
        <w:rPr>
          <w:rFonts w:cs="Times New Roman"/>
          <w:sz w:val="32"/>
          <w:szCs w:val="28"/>
        </w:rPr>
      </w:pPr>
    </w:p>
    <w:p w14:paraId="371D3BE5"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Iani, L., Quinto, R. M., Lauriola, M., Crosta, M. L., &amp; Pozzi, G. (2019). Psychological well-being and distress in patients with generalized anxiety disorder: The roles of positive and negative functioning. </w:t>
      </w:r>
      <w:r w:rsidRPr="00892C16">
        <w:rPr>
          <w:rFonts w:cs="Times New Roman"/>
          <w:i/>
          <w:iCs/>
          <w:color w:val="222222"/>
          <w:szCs w:val="24"/>
          <w:shd w:val="clear" w:color="auto" w:fill="FFFFFF"/>
        </w:rPr>
        <w:t>PloS one</w:t>
      </w:r>
      <w:r w:rsidRPr="00892C16">
        <w:rPr>
          <w:rFonts w:cs="Times New Roman"/>
          <w:color w:val="222222"/>
          <w:szCs w:val="24"/>
          <w:shd w:val="clear" w:color="auto" w:fill="FFFFFF"/>
        </w:rPr>
        <w:t>, </w:t>
      </w:r>
      <w:r w:rsidRPr="00892C16">
        <w:rPr>
          <w:rFonts w:cs="Times New Roman"/>
          <w:i/>
          <w:iCs/>
          <w:color w:val="222222"/>
          <w:szCs w:val="24"/>
          <w:shd w:val="clear" w:color="auto" w:fill="FFFFFF"/>
        </w:rPr>
        <w:t>14</w:t>
      </w:r>
      <w:r w:rsidRPr="00892C16">
        <w:rPr>
          <w:rFonts w:cs="Times New Roman"/>
          <w:color w:val="222222"/>
          <w:szCs w:val="24"/>
          <w:shd w:val="clear" w:color="auto" w:fill="FFFFFF"/>
        </w:rPr>
        <w:t>(11), e0225646.</w:t>
      </w:r>
    </w:p>
    <w:p w14:paraId="778F99CD"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 xml:space="preserve">Keilow, M., Holm, A., &amp; Fallesen, P. (2018). Medical treatment of Attention-Deficit/Hyperactivity Disorder (ADHD) and children's academic performance. </w:t>
      </w:r>
      <w:r w:rsidRPr="00892C16">
        <w:rPr>
          <w:rFonts w:cs="Times New Roman"/>
          <w:i/>
          <w:iCs/>
          <w:color w:val="222222"/>
          <w:szCs w:val="24"/>
          <w:shd w:val="clear" w:color="auto" w:fill="FFFFFF"/>
        </w:rPr>
        <w:t>PloS one</w:t>
      </w:r>
      <w:r w:rsidRPr="00892C16">
        <w:rPr>
          <w:rFonts w:cs="Times New Roman"/>
          <w:color w:val="222222"/>
          <w:szCs w:val="24"/>
          <w:shd w:val="clear" w:color="auto" w:fill="FFFFFF"/>
        </w:rPr>
        <w:t>, </w:t>
      </w:r>
      <w:r w:rsidRPr="00892C16">
        <w:rPr>
          <w:rFonts w:cs="Times New Roman"/>
          <w:i/>
          <w:iCs/>
          <w:color w:val="222222"/>
          <w:szCs w:val="24"/>
          <w:shd w:val="clear" w:color="auto" w:fill="FFFFFF"/>
        </w:rPr>
        <w:t>13</w:t>
      </w:r>
      <w:r w:rsidRPr="00892C16">
        <w:rPr>
          <w:rFonts w:cs="Times New Roman"/>
          <w:color w:val="222222"/>
          <w:szCs w:val="24"/>
          <w:shd w:val="clear" w:color="auto" w:fill="FFFFFF"/>
        </w:rPr>
        <w:t>(11), e0207905.</w:t>
      </w:r>
    </w:p>
    <w:p w14:paraId="5B0C56F7"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Novotny, M., Valis, M., &amp; Klimova, B. (2018). Tourette syndrome: a mini-review. </w:t>
      </w:r>
      <w:r w:rsidRPr="00892C16">
        <w:rPr>
          <w:rFonts w:cs="Times New Roman"/>
          <w:i/>
          <w:iCs/>
          <w:color w:val="222222"/>
          <w:szCs w:val="24"/>
          <w:shd w:val="clear" w:color="auto" w:fill="FFFFFF"/>
        </w:rPr>
        <w:t>Frontiers in neurology</w:t>
      </w:r>
      <w:r w:rsidRPr="00892C16">
        <w:rPr>
          <w:rFonts w:cs="Times New Roman"/>
          <w:color w:val="222222"/>
          <w:szCs w:val="24"/>
          <w:shd w:val="clear" w:color="auto" w:fill="FFFFFF"/>
        </w:rPr>
        <w:t>, </w:t>
      </w:r>
      <w:r w:rsidRPr="00892C16">
        <w:rPr>
          <w:rFonts w:cs="Times New Roman"/>
          <w:i/>
          <w:iCs/>
          <w:color w:val="222222"/>
          <w:szCs w:val="24"/>
          <w:shd w:val="clear" w:color="auto" w:fill="FFFFFF"/>
        </w:rPr>
        <w:t>9</w:t>
      </w:r>
      <w:r w:rsidRPr="00892C16">
        <w:rPr>
          <w:rFonts w:cs="Times New Roman"/>
          <w:color w:val="222222"/>
          <w:szCs w:val="24"/>
          <w:shd w:val="clear" w:color="auto" w:fill="FFFFFF"/>
        </w:rPr>
        <w:t>, 139.</w:t>
      </w:r>
    </w:p>
    <w:p w14:paraId="03712790" w14:textId="77777777" w:rsidR="00892C16" w:rsidRPr="00892C16" w:rsidRDefault="002B1877" w:rsidP="00892C16">
      <w:pPr>
        <w:spacing w:line="480" w:lineRule="auto"/>
        <w:ind w:left="720" w:hanging="720"/>
        <w:jc w:val="both"/>
        <w:rPr>
          <w:rFonts w:cs="Times New Roman"/>
          <w:sz w:val="32"/>
          <w:szCs w:val="28"/>
        </w:rPr>
      </w:pPr>
      <w:r w:rsidRPr="00892C16">
        <w:rPr>
          <w:rFonts w:cs="Times New Roman"/>
          <w:color w:val="222222"/>
          <w:szCs w:val="24"/>
          <w:shd w:val="clear" w:color="auto" w:fill="FFFFFF"/>
        </w:rPr>
        <w:t>Park, H. R., Lee, J. M., Moon, H. E., Lee, D. S., Kim, B. N., Kim, J., ... &amp; Paek, S. H. (2016). A short review on the current understanding of autism spectrum disorders. </w:t>
      </w:r>
      <w:r w:rsidRPr="00892C16">
        <w:rPr>
          <w:rFonts w:cs="Times New Roman"/>
          <w:i/>
          <w:iCs/>
          <w:color w:val="222222"/>
          <w:szCs w:val="24"/>
          <w:shd w:val="clear" w:color="auto" w:fill="FFFFFF"/>
        </w:rPr>
        <w:t>Experimental Neurobiology</w:t>
      </w:r>
      <w:r w:rsidRPr="00892C16">
        <w:rPr>
          <w:rFonts w:cs="Times New Roman"/>
          <w:color w:val="222222"/>
          <w:szCs w:val="24"/>
          <w:shd w:val="clear" w:color="auto" w:fill="FFFFFF"/>
        </w:rPr>
        <w:t>, </w:t>
      </w:r>
      <w:r w:rsidRPr="00892C16">
        <w:rPr>
          <w:rFonts w:cs="Times New Roman"/>
          <w:i/>
          <w:iCs/>
          <w:color w:val="222222"/>
          <w:szCs w:val="24"/>
          <w:shd w:val="clear" w:color="auto" w:fill="FFFFFF"/>
        </w:rPr>
        <w:t>25</w:t>
      </w:r>
      <w:r w:rsidRPr="00892C16">
        <w:rPr>
          <w:rFonts w:cs="Times New Roman"/>
          <w:color w:val="222222"/>
          <w:szCs w:val="24"/>
          <w:shd w:val="clear" w:color="auto" w:fill="FFFFFF"/>
        </w:rPr>
        <w:t>(1), 1.</w:t>
      </w:r>
    </w:p>
    <w:p w14:paraId="450A5776" w14:textId="38CA28CD" w:rsidR="003C2579" w:rsidRDefault="003C2579"/>
    <w:p w14:paraId="3E8C1FA2" w14:textId="20A6578E" w:rsidR="003C2579" w:rsidRDefault="003C2579"/>
    <w:p w14:paraId="2879A3ED" w14:textId="77777777" w:rsidR="003C2579" w:rsidRDefault="003C2579"/>
    <w:sectPr w:rsidR="003C2579" w:rsidSect="00AE42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E521" w14:textId="77777777" w:rsidR="00BF5894" w:rsidRDefault="00BF5894">
      <w:pPr>
        <w:spacing w:after="0" w:line="240" w:lineRule="auto"/>
      </w:pPr>
      <w:r>
        <w:separator/>
      </w:r>
    </w:p>
  </w:endnote>
  <w:endnote w:type="continuationSeparator" w:id="0">
    <w:p w14:paraId="73F28E83" w14:textId="77777777" w:rsidR="00BF5894" w:rsidRDefault="00BF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4B4F" w14:textId="77777777" w:rsidR="00BF5894" w:rsidRDefault="00BF5894">
      <w:pPr>
        <w:spacing w:after="0" w:line="240" w:lineRule="auto"/>
      </w:pPr>
      <w:r>
        <w:separator/>
      </w:r>
    </w:p>
  </w:footnote>
  <w:footnote w:type="continuationSeparator" w:id="0">
    <w:p w14:paraId="5E3D626F" w14:textId="77777777" w:rsidR="00BF5894" w:rsidRDefault="00BF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80278"/>
      <w:docPartObj>
        <w:docPartGallery w:val="Page Numbers (Top of Page)"/>
        <w:docPartUnique/>
      </w:docPartObj>
    </w:sdtPr>
    <w:sdtEndPr>
      <w:rPr>
        <w:noProof/>
      </w:rPr>
    </w:sdtEndPr>
    <w:sdtContent>
      <w:p w14:paraId="2AEF0DFE" w14:textId="4D91FF5B" w:rsidR="00F657DF" w:rsidRDefault="00AE4247">
        <w:pPr>
          <w:pStyle w:val="Header"/>
          <w:jc w:val="right"/>
        </w:pPr>
        <w:r w:rsidRPr="00AE4247">
          <w:t>AUTISM CASE STUDY</w:t>
        </w:r>
        <w:r>
          <w:t xml:space="preserve">                                                                                                                 </w:t>
        </w:r>
        <w:r w:rsidR="002B1877">
          <w:fldChar w:fldCharType="begin"/>
        </w:r>
        <w:r w:rsidR="002B1877">
          <w:instrText xml:space="preserve"> PAGE   \* MERGEFORMAT </w:instrText>
        </w:r>
        <w:r w:rsidR="002B1877">
          <w:fldChar w:fldCharType="separate"/>
        </w:r>
        <w:r w:rsidR="002B1877">
          <w:rPr>
            <w:noProof/>
          </w:rPr>
          <w:t>2</w:t>
        </w:r>
        <w:r w:rsidR="002B1877">
          <w:rPr>
            <w:noProof/>
          </w:rPr>
          <w:fldChar w:fldCharType="end"/>
        </w:r>
      </w:p>
    </w:sdtContent>
  </w:sdt>
  <w:p w14:paraId="2B5A110F" w14:textId="77777777" w:rsidR="00F657DF" w:rsidRDefault="00F65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313E" w14:textId="4CB8B5F8" w:rsidR="00F657DF" w:rsidRDefault="002B1877">
    <w:pPr>
      <w:pStyle w:val="Header"/>
    </w:pPr>
    <w:r>
      <w:t>Running Head: AUTISM</w:t>
    </w:r>
    <w:r w:rsidR="00AE4247">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2372"/>
    <w:multiLevelType w:val="hybridMultilevel"/>
    <w:tmpl w:val="2C9832C8"/>
    <w:lvl w:ilvl="0" w:tplc="D6B0C374">
      <w:start w:val="1"/>
      <w:numFmt w:val="bullet"/>
      <w:lvlText w:val=""/>
      <w:lvlJc w:val="left"/>
      <w:pPr>
        <w:ind w:left="720" w:hanging="360"/>
      </w:pPr>
      <w:rPr>
        <w:rFonts w:ascii="Symbol" w:hAnsi="Symbol" w:hint="default"/>
      </w:rPr>
    </w:lvl>
    <w:lvl w:ilvl="1" w:tplc="C45818F8" w:tentative="1">
      <w:start w:val="1"/>
      <w:numFmt w:val="bullet"/>
      <w:lvlText w:val="o"/>
      <w:lvlJc w:val="left"/>
      <w:pPr>
        <w:ind w:left="1440" w:hanging="360"/>
      </w:pPr>
      <w:rPr>
        <w:rFonts w:ascii="Courier New" w:hAnsi="Courier New" w:cs="Courier New" w:hint="default"/>
      </w:rPr>
    </w:lvl>
    <w:lvl w:ilvl="2" w:tplc="643CBC78" w:tentative="1">
      <w:start w:val="1"/>
      <w:numFmt w:val="bullet"/>
      <w:lvlText w:val=""/>
      <w:lvlJc w:val="left"/>
      <w:pPr>
        <w:ind w:left="2160" w:hanging="360"/>
      </w:pPr>
      <w:rPr>
        <w:rFonts w:ascii="Wingdings" w:hAnsi="Wingdings" w:hint="default"/>
      </w:rPr>
    </w:lvl>
    <w:lvl w:ilvl="3" w:tplc="F5F68C22" w:tentative="1">
      <w:start w:val="1"/>
      <w:numFmt w:val="bullet"/>
      <w:lvlText w:val=""/>
      <w:lvlJc w:val="left"/>
      <w:pPr>
        <w:ind w:left="2880" w:hanging="360"/>
      </w:pPr>
      <w:rPr>
        <w:rFonts w:ascii="Symbol" w:hAnsi="Symbol" w:hint="default"/>
      </w:rPr>
    </w:lvl>
    <w:lvl w:ilvl="4" w:tplc="734209C4" w:tentative="1">
      <w:start w:val="1"/>
      <w:numFmt w:val="bullet"/>
      <w:lvlText w:val="o"/>
      <w:lvlJc w:val="left"/>
      <w:pPr>
        <w:ind w:left="3600" w:hanging="360"/>
      </w:pPr>
      <w:rPr>
        <w:rFonts w:ascii="Courier New" w:hAnsi="Courier New" w:cs="Courier New" w:hint="default"/>
      </w:rPr>
    </w:lvl>
    <w:lvl w:ilvl="5" w:tplc="0BF4F6A2" w:tentative="1">
      <w:start w:val="1"/>
      <w:numFmt w:val="bullet"/>
      <w:lvlText w:val=""/>
      <w:lvlJc w:val="left"/>
      <w:pPr>
        <w:ind w:left="4320" w:hanging="360"/>
      </w:pPr>
      <w:rPr>
        <w:rFonts w:ascii="Wingdings" w:hAnsi="Wingdings" w:hint="default"/>
      </w:rPr>
    </w:lvl>
    <w:lvl w:ilvl="6" w:tplc="2C7CE3EA" w:tentative="1">
      <w:start w:val="1"/>
      <w:numFmt w:val="bullet"/>
      <w:lvlText w:val=""/>
      <w:lvlJc w:val="left"/>
      <w:pPr>
        <w:ind w:left="5040" w:hanging="360"/>
      </w:pPr>
      <w:rPr>
        <w:rFonts w:ascii="Symbol" w:hAnsi="Symbol" w:hint="default"/>
      </w:rPr>
    </w:lvl>
    <w:lvl w:ilvl="7" w:tplc="2F90FF9E" w:tentative="1">
      <w:start w:val="1"/>
      <w:numFmt w:val="bullet"/>
      <w:lvlText w:val="o"/>
      <w:lvlJc w:val="left"/>
      <w:pPr>
        <w:ind w:left="5760" w:hanging="360"/>
      </w:pPr>
      <w:rPr>
        <w:rFonts w:ascii="Courier New" w:hAnsi="Courier New" w:cs="Courier New" w:hint="default"/>
      </w:rPr>
    </w:lvl>
    <w:lvl w:ilvl="8" w:tplc="D83295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4E"/>
    <w:rsid w:val="000013A7"/>
    <w:rsid w:val="00007461"/>
    <w:rsid w:val="00031C57"/>
    <w:rsid w:val="00035866"/>
    <w:rsid w:val="000905E4"/>
    <w:rsid w:val="00141C47"/>
    <w:rsid w:val="001A57A7"/>
    <w:rsid w:val="001E245B"/>
    <w:rsid w:val="001E2B33"/>
    <w:rsid w:val="002B1877"/>
    <w:rsid w:val="002B6D06"/>
    <w:rsid w:val="002D500A"/>
    <w:rsid w:val="003467BE"/>
    <w:rsid w:val="00364216"/>
    <w:rsid w:val="003C2579"/>
    <w:rsid w:val="003E558F"/>
    <w:rsid w:val="004031EA"/>
    <w:rsid w:val="00510CCA"/>
    <w:rsid w:val="00512B80"/>
    <w:rsid w:val="00535300"/>
    <w:rsid w:val="00573CFD"/>
    <w:rsid w:val="005C4811"/>
    <w:rsid w:val="005E5065"/>
    <w:rsid w:val="005F7335"/>
    <w:rsid w:val="00633B1F"/>
    <w:rsid w:val="00643F13"/>
    <w:rsid w:val="00652411"/>
    <w:rsid w:val="006820FC"/>
    <w:rsid w:val="0070414E"/>
    <w:rsid w:val="00775394"/>
    <w:rsid w:val="007D1E70"/>
    <w:rsid w:val="007F10C8"/>
    <w:rsid w:val="00807B7E"/>
    <w:rsid w:val="00892C16"/>
    <w:rsid w:val="008C2615"/>
    <w:rsid w:val="008E6DE1"/>
    <w:rsid w:val="00901E30"/>
    <w:rsid w:val="0090736B"/>
    <w:rsid w:val="00911E6A"/>
    <w:rsid w:val="009A14FC"/>
    <w:rsid w:val="009C1E4E"/>
    <w:rsid w:val="009D0526"/>
    <w:rsid w:val="00A20511"/>
    <w:rsid w:val="00AE4247"/>
    <w:rsid w:val="00B13D74"/>
    <w:rsid w:val="00B70971"/>
    <w:rsid w:val="00B922AF"/>
    <w:rsid w:val="00BF5894"/>
    <w:rsid w:val="00CB1AB2"/>
    <w:rsid w:val="00E06F22"/>
    <w:rsid w:val="00E67B63"/>
    <w:rsid w:val="00EC279C"/>
    <w:rsid w:val="00F657DF"/>
    <w:rsid w:val="00FC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05FB"/>
  <w15:chartTrackingRefBased/>
  <w15:docId w15:val="{1FF70D65-13ED-4FEF-B06A-E7AB599B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70"/>
    <w:pPr>
      <w:ind w:left="720"/>
      <w:contextualSpacing/>
    </w:pPr>
  </w:style>
  <w:style w:type="paragraph" w:styleId="Header">
    <w:name w:val="header"/>
    <w:basedOn w:val="Normal"/>
    <w:link w:val="HeaderChar"/>
    <w:uiPriority w:val="99"/>
    <w:unhideWhenUsed/>
    <w:rsid w:val="00F65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DF"/>
  </w:style>
  <w:style w:type="paragraph" w:styleId="Footer">
    <w:name w:val="footer"/>
    <w:basedOn w:val="Normal"/>
    <w:link w:val="FooterChar"/>
    <w:uiPriority w:val="99"/>
    <w:unhideWhenUsed/>
    <w:rsid w:val="00F65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2021-08-07T05:13:00Z</dcterms:created>
  <dcterms:modified xsi:type="dcterms:W3CDTF">2021-08-07T05:13:00Z</dcterms:modified>
</cp:coreProperties>
</file>